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B5A56" w:rsidRDefault="002B5A56" w:rsidP="002B5A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5A56" w:rsidRDefault="002B5A56" w:rsidP="002B5A5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jc w:val="center"/>
        <w:tblInd w:w="-3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812"/>
        <w:gridCol w:w="3685"/>
      </w:tblGrid>
      <w:tr w:rsidR="002B5A56" w:rsidTr="002B5A56">
        <w:trPr>
          <w:trHeight w:val="2033"/>
          <w:jc w:val="center"/>
        </w:trPr>
        <w:tc>
          <w:tcPr>
            <w:tcW w:w="58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445A7D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 </w:t>
            </w:r>
            <w:r w:rsidR="00074A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06.05.2025 г.  № 11</w:t>
            </w:r>
            <w:r w:rsidR="002B5A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:rsidR="002B5A56" w:rsidRDefault="002B5A5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45A7D" w:rsidRDefault="00445A7D" w:rsidP="00733CE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1D66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главы </w:t>
            </w:r>
          </w:p>
          <w:p w:rsidR="00445A7D" w:rsidRDefault="00445A7D" w:rsidP="00733CE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Дубровского сельского поселения </w:t>
            </w:r>
          </w:p>
          <w:p w:rsidR="00445A7D" w:rsidRDefault="00445A7D" w:rsidP="00733CE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AC2DAA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результатах деятельности</w:t>
            </w:r>
            <w:r w:rsidR="00074A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2B5A56" w:rsidRDefault="002B5A56" w:rsidP="00445A7D">
            <w:pPr>
              <w:pStyle w:val="ConsTitle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56" w:rsidRDefault="002B5A56">
            <w:pPr>
              <w:pStyle w:val="ConsTitle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A56" w:rsidRDefault="002B5A56" w:rsidP="002B5A5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5A7D" w:rsidRDefault="00AC2DAA" w:rsidP="00445A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Дубровского сельского поселения отчет о результатах своей деятельности, деятельности </w:t>
      </w:r>
      <w:r w:rsidR="000556D3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 Дубровского сельского поселения</w:t>
      </w:r>
      <w:r>
        <w:rPr>
          <w:sz w:val="28"/>
          <w:szCs w:val="28"/>
          <w:vertAlign w:val="superscript"/>
        </w:rPr>
        <w:t xml:space="preserve"> </w:t>
      </w:r>
      <w:r w:rsidR="00F42393">
        <w:rPr>
          <w:sz w:val="28"/>
          <w:szCs w:val="28"/>
        </w:rPr>
        <w:t>за 2023</w:t>
      </w:r>
      <w:r w:rsidR="0090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в соответствии </w:t>
      </w:r>
      <w:r w:rsidR="000556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Федеральным законом от 6 октября 2003 года № 131-ФЗ «Об общих </w:t>
      </w:r>
      <w:r w:rsidR="000556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445A7D" w:rsidRPr="00445A7D">
        <w:rPr>
          <w:sz w:val="28"/>
          <w:szCs w:val="28"/>
        </w:rPr>
        <w:t>Уставом</w:t>
      </w:r>
      <w:r w:rsidR="00445A7D" w:rsidRPr="00445A7D">
        <w:rPr>
          <w:rStyle w:val="apple-converted-space"/>
          <w:sz w:val="28"/>
          <w:szCs w:val="28"/>
        </w:rPr>
        <w:t> </w:t>
      </w:r>
      <w:r w:rsidR="00903A11">
        <w:rPr>
          <w:rStyle w:val="apple-converted-space"/>
          <w:sz w:val="28"/>
          <w:szCs w:val="28"/>
        </w:rPr>
        <w:t xml:space="preserve"> </w:t>
      </w:r>
      <w:hyperlink r:id="rId7" w:history="1">
        <w:r w:rsidR="00445A7D" w:rsidRPr="00445A7D">
          <w:rPr>
            <w:rStyle w:val="a5"/>
            <w:color w:val="auto"/>
            <w:sz w:val="28"/>
            <w:szCs w:val="28"/>
            <w:u w:val="none"/>
          </w:rPr>
          <w:t>Дубовского</w:t>
        </w:r>
      </w:hyperlink>
      <w:r w:rsidR="00445A7D" w:rsidRPr="00445A7D">
        <w:rPr>
          <w:rStyle w:val="apple-converted-space"/>
          <w:sz w:val="28"/>
          <w:szCs w:val="28"/>
        </w:rPr>
        <w:t> </w:t>
      </w:r>
      <w:r w:rsidR="00903A11">
        <w:rPr>
          <w:rStyle w:val="apple-converted-space"/>
          <w:sz w:val="28"/>
          <w:szCs w:val="28"/>
        </w:rPr>
        <w:t xml:space="preserve"> </w:t>
      </w:r>
      <w:r w:rsidR="00903A11">
        <w:rPr>
          <w:sz w:val="28"/>
          <w:szCs w:val="28"/>
        </w:rPr>
        <w:t xml:space="preserve">сельского </w:t>
      </w:r>
      <w:r w:rsidR="00445A7D" w:rsidRPr="00445A7D">
        <w:rPr>
          <w:sz w:val="28"/>
          <w:szCs w:val="28"/>
        </w:rPr>
        <w:t>поселения</w:t>
      </w:r>
      <w:r w:rsidR="00903A11">
        <w:rPr>
          <w:sz w:val="28"/>
          <w:szCs w:val="28"/>
        </w:rPr>
        <w:t>,</w:t>
      </w:r>
      <w:r w:rsidR="00445A7D" w:rsidRPr="00445A7D">
        <w:rPr>
          <w:sz w:val="28"/>
          <w:szCs w:val="28"/>
        </w:rPr>
        <w:t xml:space="preserve"> Совет депутатов</w:t>
      </w:r>
      <w:r w:rsidR="00733CE4">
        <w:rPr>
          <w:sz w:val="28"/>
          <w:szCs w:val="28"/>
        </w:rPr>
        <w:t xml:space="preserve"> Дубровского сельского поселения</w:t>
      </w:r>
      <w:r w:rsidR="00445A7D" w:rsidRPr="00445A7D">
        <w:rPr>
          <w:sz w:val="28"/>
          <w:szCs w:val="28"/>
        </w:rPr>
        <w:t xml:space="preserve"> </w:t>
      </w:r>
    </w:p>
    <w:p w:rsidR="00445A7D" w:rsidRDefault="00445A7D" w:rsidP="00445A7D">
      <w:pPr>
        <w:pStyle w:val="a3"/>
        <w:ind w:firstLine="708"/>
        <w:jc w:val="both"/>
        <w:rPr>
          <w:sz w:val="28"/>
          <w:szCs w:val="28"/>
        </w:rPr>
      </w:pPr>
    </w:p>
    <w:p w:rsidR="00445A7D" w:rsidRDefault="00445A7D" w:rsidP="00445A7D">
      <w:pPr>
        <w:pStyle w:val="a3"/>
        <w:ind w:firstLine="708"/>
        <w:jc w:val="both"/>
        <w:rPr>
          <w:sz w:val="28"/>
          <w:szCs w:val="28"/>
        </w:rPr>
      </w:pPr>
      <w:r w:rsidRPr="00445A7D">
        <w:rPr>
          <w:sz w:val="28"/>
          <w:szCs w:val="28"/>
        </w:rPr>
        <w:t>РЕШАЕТ:</w:t>
      </w:r>
    </w:p>
    <w:p w:rsidR="00AC2DAA" w:rsidRDefault="00AC2DAA" w:rsidP="00AC2DAA">
      <w:pPr>
        <w:pStyle w:val="a3"/>
        <w:ind w:firstLine="708"/>
        <w:jc w:val="both"/>
        <w:rPr>
          <w:sz w:val="28"/>
          <w:szCs w:val="28"/>
        </w:rPr>
      </w:pPr>
    </w:p>
    <w:p w:rsidR="00445A7D" w:rsidRDefault="00445A7D" w:rsidP="00445A7D">
      <w:pPr>
        <w:pStyle w:val="a3"/>
        <w:ind w:firstLine="708"/>
        <w:jc w:val="both"/>
        <w:rPr>
          <w:sz w:val="28"/>
          <w:szCs w:val="28"/>
        </w:rPr>
      </w:pPr>
      <w:r w:rsidRPr="00445A7D">
        <w:rPr>
          <w:sz w:val="28"/>
          <w:szCs w:val="28"/>
        </w:rPr>
        <w:t xml:space="preserve">1. Утвердить отчет </w:t>
      </w:r>
      <w:r w:rsidR="001D664E" w:rsidRPr="00445A7D">
        <w:rPr>
          <w:sz w:val="28"/>
          <w:szCs w:val="28"/>
        </w:rPr>
        <w:t xml:space="preserve">о результатах деятельности </w:t>
      </w:r>
      <w:r w:rsidRPr="00445A7D">
        <w:rPr>
          <w:sz w:val="28"/>
          <w:szCs w:val="28"/>
        </w:rPr>
        <w:t xml:space="preserve">главы Дубовского </w:t>
      </w:r>
      <w:r w:rsidR="000556D3">
        <w:rPr>
          <w:sz w:val="28"/>
          <w:szCs w:val="28"/>
        </w:rPr>
        <w:t xml:space="preserve">  </w:t>
      </w:r>
      <w:r w:rsidRPr="00445A7D">
        <w:rPr>
          <w:sz w:val="28"/>
          <w:szCs w:val="28"/>
        </w:rPr>
        <w:t>сельского поселения, деятельности</w:t>
      </w:r>
      <w:r w:rsidR="00903A11" w:rsidRPr="00903A11">
        <w:rPr>
          <w:sz w:val="28"/>
          <w:szCs w:val="28"/>
        </w:rPr>
        <w:t xml:space="preserve"> </w:t>
      </w:r>
      <w:r w:rsidR="00903A11">
        <w:rPr>
          <w:sz w:val="28"/>
          <w:szCs w:val="28"/>
        </w:rPr>
        <w:t>администрации Дубровского сельского</w:t>
      </w:r>
      <w:r w:rsidRPr="00445A7D">
        <w:rPr>
          <w:rStyle w:val="apple-converted-space"/>
          <w:sz w:val="28"/>
          <w:szCs w:val="28"/>
        </w:rPr>
        <w:t> </w:t>
      </w:r>
      <w:r w:rsidRPr="00445A7D">
        <w:rPr>
          <w:sz w:val="28"/>
          <w:szCs w:val="28"/>
        </w:rPr>
        <w:t xml:space="preserve">поселения </w:t>
      </w:r>
      <w:r w:rsidR="00074AB0">
        <w:rPr>
          <w:sz w:val="28"/>
          <w:szCs w:val="28"/>
        </w:rPr>
        <w:t>за 2024</w:t>
      </w:r>
      <w:r w:rsidRPr="00445A7D">
        <w:rPr>
          <w:sz w:val="28"/>
          <w:szCs w:val="28"/>
        </w:rPr>
        <w:t xml:space="preserve"> год (прилагается).</w:t>
      </w:r>
    </w:p>
    <w:p w:rsidR="00AC2DAA" w:rsidRDefault="00AC2DAA" w:rsidP="00AC2DAA">
      <w:pPr>
        <w:pStyle w:val="a3"/>
        <w:ind w:firstLine="708"/>
        <w:jc w:val="both"/>
        <w:rPr>
          <w:sz w:val="28"/>
          <w:szCs w:val="28"/>
        </w:rPr>
      </w:pPr>
    </w:p>
    <w:p w:rsidR="00AC2DAA" w:rsidRDefault="00AC2DAA" w:rsidP="00AC2DA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деятельность главы Дубровского сельского поселения </w:t>
      </w:r>
      <w:r w:rsidR="000556D3">
        <w:rPr>
          <w:sz w:val="28"/>
          <w:szCs w:val="28"/>
        </w:rPr>
        <w:t xml:space="preserve"> </w:t>
      </w:r>
      <w:r w:rsidR="009C6DC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Гайнитдиновича</w:t>
      </w:r>
      <w:proofErr w:type="spellEnd"/>
      <w:r>
        <w:rPr>
          <w:sz w:val="28"/>
          <w:szCs w:val="28"/>
        </w:rPr>
        <w:t>, деятельность администрации Дубровс</w:t>
      </w:r>
      <w:r w:rsidR="00C07262">
        <w:rPr>
          <w:sz w:val="28"/>
          <w:szCs w:val="28"/>
        </w:rPr>
        <w:t xml:space="preserve">кого </w:t>
      </w:r>
      <w:r w:rsidR="000556D3">
        <w:rPr>
          <w:sz w:val="28"/>
          <w:szCs w:val="28"/>
        </w:rPr>
        <w:t xml:space="preserve">       </w:t>
      </w:r>
      <w:r w:rsidR="00C07262">
        <w:rPr>
          <w:sz w:val="28"/>
          <w:szCs w:val="28"/>
        </w:rPr>
        <w:t xml:space="preserve">сельского поселения </w:t>
      </w:r>
      <w:r w:rsidR="001D664E">
        <w:rPr>
          <w:sz w:val="28"/>
          <w:szCs w:val="28"/>
        </w:rPr>
        <w:t>в</w:t>
      </w:r>
      <w:r w:rsidR="00074AB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1D664E">
        <w:rPr>
          <w:sz w:val="28"/>
          <w:szCs w:val="28"/>
        </w:rPr>
        <w:t>у</w:t>
      </w:r>
      <w:r>
        <w:rPr>
          <w:sz w:val="28"/>
          <w:szCs w:val="28"/>
        </w:rPr>
        <w:t xml:space="preserve"> удовлетворительной.</w:t>
      </w:r>
    </w:p>
    <w:p w:rsidR="00733CE4" w:rsidRPr="00445A7D" w:rsidRDefault="00733CE4" w:rsidP="00445A7D">
      <w:pPr>
        <w:pStyle w:val="a3"/>
        <w:ind w:firstLine="708"/>
        <w:jc w:val="both"/>
        <w:rPr>
          <w:sz w:val="28"/>
          <w:szCs w:val="28"/>
        </w:rPr>
      </w:pPr>
    </w:p>
    <w:p w:rsidR="00AC2DAA" w:rsidRDefault="00AC2DAA" w:rsidP="00AC2DA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Дубровского сельского </w:t>
      </w:r>
      <w:r w:rsidR="000556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поселения для обнародования.</w:t>
      </w:r>
    </w:p>
    <w:p w:rsidR="002B5A56" w:rsidRDefault="002B5A56" w:rsidP="002B5A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5A56" w:rsidRDefault="002B5A56" w:rsidP="002B5A56">
      <w:pPr>
        <w:jc w:val="both"/>
        <w:rPr>
          <w:sz w:val="28"/>
          <w:szCs w:val="28"/>
        </w:rPr>
      </w:pPr>
    </w:p>
    <w:p w:rsidR="002B5A56" w:rsidRDefault="002B5A56" w:rsidP="002B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B5A56" w:rsidRDefault="002B5A56" w:rsidP="002B5A56">
      <w:pPr>
        <w:jc w:val="both"/>
        <w:rPr>
          <w:sz w:val="14"/>
          <w:szCs w:val="14"/>
        </w:rPr>
      </w:pPr>
      <w:r>
        <w:rPr>
          <w:sz w:val="28"/>
          <w:szCs w:val="28"/>
        </w:rPr>
        <w:t xml:space="preserve">Дубровского сельского поселения             </w:t>
      </w:r>
      <w:r w:rsidR="0088794B">
        <w:rPr>
          <w:sz w:val="28"/>
          <w:szCs w:val="28"/>
        </w:rPr>
        <w:t xml:space="preserve">                             </w:t>
      </w:r>
      <w:r w:rsidR="006B1511">
        <w:rPr>
          <w:sz w:val="28"/>
          <w:szCs w:val="28"/>
        </w:rPr>
        <w:t>С.О. Воронина</w:t>
      </w:r>
    </w:p>
    <w:p w:rsidR="00784ACA" w:rsidRPr="00E472A4" w:rsidRDefault="00784ACA" w:rsidP="00784ACA">
      <w:pPr>
        <w:rPr>
          <w:sz w:val="28"/>
          <w:szCs w:val="28"/>
        </w:rPr>
      </w:pPr>
    </w:p>
    <w:p w:rsidR="00784ACA" w:rsidRPr="00E472A4" w:rsidRDefault="00784ACA" w:rsidP="00784ACA">
      <w:pPr>
        <w:rPr>
          <w:sz w:val="28"/>
          <w:szCs w:val="28"/>
        </w:rPr>
      </w:pPr>
    </w:p>
    <w:p w:rsidR="00784ACA" w:rsidRDefault="00784ACA" w:rsidP="00784ACA"/>
    <w:p w:rsidR="00784ACA" w:rsidRDefault="00784ACA" w:rsidP="00784ACA"/>
    <w:p w:rsidR="00784ACA" w:rsidRDefault="00784ACA" w:rsidP="00784ACA"/>
    <w:p w:rsidR="00784ACA" w:rsidRDefault="00784ACA" w:rsidP="00784ACA"/>
    <w:p w:rsidR="00445A7D" w:rsidRDefault="00445A7D" w:rsidP="00784ACA"/>
    <w:p w:rsidR="00445A7D" w:rsidRDefault="00445A7D" w:rsidP="00784ACA"/>
    <w:p w:rsidR="000556D3" w:rsidRDefault="000556D3" w:rsidP="00445A7D">
      <w:pPr>
        <w:pStyle w:val="a3"/>
        <w:jc w:val="right"/>
      </w:pPr>
    </w:p>
    <w:p w:rsidR="00445A7D" w:rsidRDefault="00445A7D" w:rsidP="00445A7D">
      <w:pPr>
        <w:pStyle w:val="a3"/>
        <w:jc w:val="right"/>
      </w:pPr>
      <w:proofErr w:type="gramStart"/>
      <w:r w:rsidRPr="00445A7D">
        <w:lastRenderedPageBreak/>
        <w:t>УТВЕРЖДЕН</w:t>
      </w:r>
      <w:proofErr w:type="gramEnd"/>
      <w:r w:rsidRPr="00445A7D">
        <w:br/>
        <w:t>решением Совета депутатов</w:t>
      </w:r>
    </w:p>
    <w:p w:rsidR="00445A7D" w:rsidRDefault="00445A7D" w:rsidP="00445A7D">
      <w:pPr>
        <w:pStyle w:val="a3"/>
        <w:jc w:val="right"/>
      </w:pPr>
      <w:r>
        <w:t>Дубровского сельского поселения</w:t>
      </w:r>
      <w:r w:rsidRPr="00445A7D">
        <w:br/>
      </w:r>
      <w:r>
        <w:t xml:space="preserve">от </w:t>
      </w:r>
      <w:r w:rsidR="00074AB0">
        <w:t>06.05.2025 г. № 11</w:t>
      </w:r>
      <w:r w:rsidRPr="00445A7D">
        <w:br/>
        <w:t> </w:t>
      </w:r>
    </w:p>
    <w:p w:rsidR="00A25D64" w:rsidRDefault="00445A7D" w:rsidP="00445A7D">
      <w:pPr>
        <w:pStyle w:val="a3"/>
        <w:jc w:val="center"/>
        <w:rPr>
          <w:b/>
          <w:sz w:val="28"/>
          <w:szCs w:val="28"/>
        </w:rPr>
      </w:pPr>
      <w:r w:rsidRPr="00445A7D">
        <w:rPr>
          <w:b/>
          <w:sz w:val="28"/>
          <w:szCs w:val="28"/>
        </w:rPr>
        <w:t xml:space="preserve">Отчет </w:t>
      </w:r>
      <w:r w:rsidR="00A25D64" w:rsidRPr="00445A7D">
        <w:rPr>
          <w:b/>
          <w:sz w:val="28"/>
          <w:szCs w:val="28"/>
        </w:rPr>
        <w:t xml:space="preserve">о результатах деятельности </w:t>
      </w:r>
    </w:p>
    <w:p w:rsidR="00A25D64" w:rsidRDefault="00445A7D" w:rsidP="00445A7D">
      <w:pPr>
        <w:pStyle w:val="a3"/>
        <w:jc w:val="center"/>
        <w:rPr>
          <w:b/>
          <w:sz w:val="28"/>
          <w:szCs w:val="28"/>
        </w:rPr>
      </w:pPr>
      <w:r w:rsidRPr="00445A7D">
        <w:rPr>
          <w:b/>
          <w:sz w:val="28"/>
          <w:szCs w:val="28"/>
        </w:rPr>
        <w:t>главы</w:t>
      </w:r>
      <w:r w:rsidR="00A25D64">
        <w:rPr>
          <w:b/>
          <w:sz w:val="28"/>
          <w:szCs w:val="28"/>
        </w:rPr>
        <w:t xml:space="preserve"> Дубовского сельского поселения</w:t>
      </w:r>
      <w:r w:rsidRPr="00445A7D">
        <w:rPr>
          <w:b/>
          <w:sz w:val="28"/>
          <w:szCs w:val="28"/>
        </w:rPr>
        <w:t xml:space="preserve">, </w:t>
      </w:r>
    </w:p>
    <w:p w:rsidR="00F56794" w:rsidRDefault="00445A7D" w:rsidP="00445A7D">
      <w:pPr>
        <w:pStyle w:val="a3"/>
        <w:jc w:val="center"/>
        <w:rPr>
          <w:b/>
          <w:sz w:val="28"/>
          <w:szCs w:val="28"/>
        </w:rPr>
      </w:pPr>
      <w:r w:rsidRPr="00445A7D">
        <w:rPr>
          <w:b/>
          <w:sz w:val="28"/>
          <w:szCs w:val="28"/>
        </w:rPr>
        <w:t xml:space="preserve">деятельности администрации поселения </w:t>
      </w:r>
      <w:r w:rsidR="00074AB0">
        <w:rPr>
          <w:b/>
          <w:sz w:val="28"/>
          <w:szCs w:val="28"/>
        </w:rPr>
        <w:t>за 2024</w:t>
      </w:r>
      <w:r w:rsidRPr="00445A7D">
        <w:rPr>
          <w:b/>
          <w:sz w:val="28"/>
          <w:szCs w:val="28"/>
        </w:rPr>
        <w:t xml:space="preserve"> год</w:t>
      </w:r>
    </w:p>
    <w:p w:rsidR="00AC2DAA" w:rsidRDefault="00AC2DAA" w:rsidP="00445A7D">
      <w:pPr>
        <w:pStyle w:val="a3"/>
        <w:jc w:val="center"/>
        <w:rPr>
          <w:b/>
          <w:sz w:val="28"/>
          <w:szCs w:val="28"/>
        </w:rPr>
      </w:pPr>
    </w:p>
    <w:p w:rsidR="00074AB0" w:rsidRPr="00074AB0" w:rsidRDefault="006B1511" w:rsidP="00074AB0">
      <w:pPr>
        <w:pStyle w:val="a3"/>
        <w:jc w:val="both"/>
        <w:rPr>
          <w:sz w:val="28"/>
          <w:szCs w:val="28"/>
        </w:rPr>
      </w:pPr>
      <w:r w:rsidRPr="006431F5">
        <w:rPr>
          <w:sz w:val="32"/>
          <w:szCs w:val="32"/>
        </w:rPr>
        <w:tab/>
      </w:r>
      <w:r w:rsidR="00074AB0" w:rsidRPr="00074AB0">
        <w:rPr>
          <w:sz w:val="28"/>
          <w:szCs w:val="28"/>
        </w:rPr>
        <w:t xml:space="preserve">В состав Дубровского сельского поселения входит 3 </w:t>
      </w:r>
      <w:proofErr w:type="gramStart"/>
      <w:r w:rsidR="00074AB0" w:rsidRPr="00074AB0">
        <w:rPr>
          <w:sz w:val="28"/>
          <w:szCs w:val="28"/>
        </w:rPr>
        <w:t>населенных</w:t>
      </w:r>
      <w:proofErr w:type="gramEnd"/>
      <w:r w:rsidR="00074AB0" w:rsidRPr="00074AB0">
        <w:rPr>
          <w:sz w:val="28"/>
          <w:szCs w:val="28"/>
        </w:rPr>
        <w:t xml:space="preserve"> пункта:</w:t>
      </w:r>
    </w:p>
    <w:p w:rsidR="00074AB0" w:rsidRPr="00074AB0" w:rsidRDefault="00074AB0" w:rsidP="00074AB0">
      <w:pPr>
        <w:pStyle w:val="a3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 п. Дубровка – административный центр, п. Разъезд № 6,  п. Малиновка.</w:t>
      </w:r>
    </w:p>
    <w:p w:rsidR="00074AB0" w:rsidRPr="00074AB0" w:rsidRDefault="00074AB0" w:rsidP="00074AB0">
      <w:pPr>
        <w:pStyle w:val="a3"/>
        <w:jc w:val="both"/>
        <w:rPr>
          <w:sz w:val="28"/>
          <w:szCs w:val="28"/>
        </w:rPr>
      </w:pPr>
      <w:r w:rsidRPr="00074AB0">
        <w:rPr>
          <w:sz w:val="28"/>
          <w:szCs w:val="28"/>
        </w:rPr>
        <w:tab/>
        <w:t>Численность населения  по итогам  переписи 2020 года  составляет 1276</w:t>
      </w:r>
      <w:r>
        <w:rPr>
          <w:sz w:val="28"/>
          <w:szCs w:val="28"/>
        </w:rPr>
        <w:t xml:space="preserve"> человека:</w:t>
      </w:r>
      <w:r w:rsidRPr="00074AB0">
        <w:rPr>
          <w:sz w:val="28"/>
          <w:szCs w:val="28"/>
        </w:rPr>
        <w:t xml:space="preserve"> п. Дубровка – 1228 чел.</w:t>
      </w:r>
      <w:r>
        <w:rPr>
          <w:sz w:val="28"/>
          <w:szCs w:val="28"/>
        </w:rPr>
        <w:t xml:space="preserve">, п. </w:t>
      </w:r>
      <w:r w:rsidRPr="00074AB0">
        <w:rPr>
          <w:sz w:val="28"/>
          <w:szCs w:val="28"/>
        </w:rPr>
        <w:t xml:space="preserve">Разъезд № 6, Малиновка </w:t>
      </w:r>
      <w:r>
        <w:rPr>
          <w:sz w:val="28"/>
          <w:szCs w:val="28"/>
        </w:rPr>
        <w:t>–</w:t>
      </w:r>
      <w:r w:rsidRPr="00074AB0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чел</w:t>
      </w:r>
      <w:r w:rsidRPr="00074AB0">
        <w:rPr>
          <w:sz w:val="28"/>
          <w:szCs w:val="28"/>
        </w:rPr>
        <w:t>.</w:t>
      </w:r>
    </w:p>
    <w:p w:rsidR="00074AB0" w:rsidRPr="00074AB0" w:rsidRDefault="00074AB0" w:rsidP="00074AB0">
      <w:pPr>
        <w:pStyle w:val="a3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Общая площадь земель муниципального образования – 9367 га.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Работа администрации Дубровского сельского поселения за 2024 год осуществлялась в соответствии с Уставом муниципального образования и действующим законодательством и направлена на решение вопросов местного значения.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Перечень полномочий, которые мы выполняем, определен статьей 14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В 2024 году администрация сельского поселения работала по ранее заключенному соглашению с администрацией района о взаимном делегировании  полномочий.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Основными направлениями деятельности администрации сельского поселения является – исполнительно–распорядительная деятельность:  содержание дорог, постановка на учет нуждающихся в улучшении жилищных условий, содержание мест захоронений, организация работ в сфере благоустройства, уличное освещение, обеспечение первичных мер противопожарной безопасности, организация работы и содержание спортивных объектов. Вся вышеуказанная деятельность администрации сельского поселения направлена на обеспечение всей жизнедеятельности на территории сельского поселения, повышение качества жизни населения, проживающего в наших населенных пунктах.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Для исполнения полномочий администрацией сельского поселения принято 136 нормативных правовых актов. Прогноз экономического развития, бюджет и все вопросы, которые затрагивают интересы широкого круга лиц, рассматриваются на публичных слушаниях и обнародуются в газете «Маяк», на сайте администрации поселения.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Коротко по исполнению  бюджета Дубровского  сельского поселения за 2024 год.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Доходная часть  бюджета  сельского поселения при годовом назначении в 9 215 054,72  руб. </w:t>
      </w:r>
      <w:proofErr w:type="gramStart"/>
      <w:r w:rsidRPr="00074AB0">
        <w:rPr>
          <w:sz w:val="28"/>
          <w:szCs w:val="28"/>
        </w:rPr>
        <w:t>был исполнен на 100,6</w:t>
      </w:r>
      <w:r>
        <w:rPr>
          <w:sz w:val="28"/>
          <w:szCs w:val="28"/>
        </w:rPr>
        <w:t>% и составила</w:t>
      </w:r>
      <w:proofErr w:type="gramEnd"/>
      <w:r>
        <w:rPr>
          <w:sz w:val="28"/>
          <w:szCs w:val="28"/>
        </w:rPr>
        <w:t xml:space="preserve"> </w:t>
      </w:r>
      <w:r w:rsidRPr="00074AB0">
        <w:rPr>
          <w:sz w:val="28"/>
          <w:szCs w:val="28"/>
        </w:rPr>
        <w:t>9 274 056,31 руб., а по собственным доходам исполнение составило 105,7% или 1 098 801,59 руб. Однако, это цифра  рекордно  низкий показатель за последние годы. Все это произошло из-за  крайне низкого уровня земельного налога с организации -  ООО ПКЗ «Дубровский», в связи с пересмотром кадастровой стоимости объектов  налогообложения.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proofErr w:type="gramStart"/>
      <w:r w:rsidRPr="00074AB0">
        <w:rPr>
          <w:sz w:val="28"/>
          <w:szCs w:val="28"/>
        </w:rPr>
        <w:lastRenderedPageBreak/>
        <w:t>Возвращаясь к ситуации с бюджетом сельского поселения на начало отчетного года, отмечу, что после уточнения параметров запланированного на 2024 год бюджета из-за опять-таки  его переплаты в 2022 году менять кассовый план не понадобилось в связи со своевременным выделением бюджетной субсидии муниципальным районом.</w:t>
      </w:r>
      <w:proofErr w:type="gramEnd"/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Думаю, что сложившаяся в последние годы ситуация с налоговой системой показывает непродуманность принимаемых решений по государственной поддержке хозяйствующих субъектов экономики: предоставляя им определенные преференции, сами того не понимая, создают проблемы бюджетной сфере муниципальных образований.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Что касается нашего, Дубровского сельского поселения, то еще раз отмечу, что в недавнем прошлом за счет собственных доходов нам удавалось производить довольно-таки серьезные ремонтно-реставрационные работы на </w:t>
      </w:r>
      <w:proofErr w:type="spellStart"/>
      <w:r w:rsidRPr="00074AB0">
        <w:rPr>
          <w:sz w:val="28"/>
          <w:szCs w:val="28"/>
        </w:rPr>
        <w:t>культурно-досуговых</w:t>
      </w:r>
      <w:proofErr w:type="spellEnd"/>
      <w:r w:rsidRPr="00074AB0">
        <w:rPr>
          <w:sz w:val="28"/>
          <w:szCs w:val="28"/>
        </w:rPr>
        <w:t xml:space="preserve"> и спортивных объектах муниципалитета. Этого теперь мы не имеем.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На остальных цифрах по исполнению бюджета останавливаться не буду, поскольку финансирование государственных программ, содержание муниципальных объектов, оплата труда специалистов и наемного персонала производилась своевременно, без срывов и полном объеме.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И так, безвозмездные поступления в бюджете сельского поселения составили 100,0% или в суммовом выражении – 8 175 254,72 руб.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proofErr w:type="gramStart"/>
      <w:r w:rsidRPr="00074AB0">
        <w:rPr>
          <w:sz w:val="28"/>
          <w:szCs w:val="28"/>
        </w:rPr>
        <w:t xml:space="preserve">За отчетный период на территории Дубровского сельского поселения довольно заметным событием стало замена деревянных оконных блоков на современные </w:t>
      </w:r>
      <w:proofErr w:type="spellStart"/>
      <w:r w:rsidRPr="00074AB0">
        <w:rPr>
          <w:sz w:val="28"/>
          <w:szCs w:val="28"/>
        </w:rPr>
        <w:t>евроокна</w:t>
      </w:r>
      <w:proofErr w:type="spellEnd"/>
      <w:r w:rsidRPr="00074AB0">
        <w:rPr>
          <w:sz w:val="28"/>
          <w:szCs w:val="28"/>
        </w:rPr>
        <w:t xml:space="preserve"> в здании МОУ «Дубровская СОШ», что значительно улучшило микроклимат в зимний период в классных кабинетах учебного заведения.</w:t>
      </w:r>
      <w:proofErr w:type="gramEnd"/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В Челябинской области продолжает действовать федеральная программа «Комфортная городская среда». В сельском поселении давно начаты подготовительные работы по двум дворовым территориям МКД по ул. Титова. Проведены межевание территорий, обсуждение предложенного жильцами проекта на публичном слушании</w:t>
      </w:r>
      <w:proofErr w:type="gramStart"/>
      <w:r w:rsidRPr="00074AB0">
        <w:rPr>
          <w:sz w:val="28"/>
          <w:szCs w:val="28"/>
        </w:rPr>
        <w:t>… О</w:t>
      </w:r>
      <w:proofErr w:type="gramEnd"/>
      <w:r w:rsidRPr="00074AB0">
        <w:rPr>
          <w:sz w:val="28"/>
          <w:szCs w:val="28"/>
        </w:rPr>
        <w:t>днако, жильцы микрорайона до сих пор терпеливо ждут начала работ в своих дворах.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В начале текущего года начаты подготовительные работы по благоустройству общественного пространства – центральной площади </w:t>
      </w:r>
      <w:r>
        <w:rPr>
          <w:sz w:val="28"/>
          <w:szCs w:val="28"/>
        </w:rPr>
        <w:t xml:space="preserve">                 </w:t>
      </w:r>
      <w:r w:rsidRPr="00074AB0">
        <w:rPr>
          <w:sz w:val="28"/>
          <w:szCs w:val="28"/>
        </w:rPr>
        <w:t>п. Дубровка. Проведено межевание территории участка, подготовлен проект благоустройства для обсуждения на публичных слушаниях.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Наконец, сдвинулось с места решение давнишней проблемы с газопроводом на ул. Проезжей. Есть техническое решение, определились с подрядчиком и под контролем специалистов «</w:t>
      </w:r>
      <w:proofErr w:type="spellStart"/>
      <w:r w:rsidRPr="00074AB0">
        <w:rPr>
          <w:sz w:val="28"/>
          <w:szCs w:val="28"/>
        </w:rPr>
        <w:t>Газком</w:t>
      </w:r>
      <w:proofErr w:type="spellEnd"/>
      <w:r w:rsidRPr="00074AB0">
        <w:rPr>
          <w:sz w:val="28"/>
          <w:szCs w:val="28"/>
        </w:rPr>
        <w:t xml:space="preserve"> и газораспределение» в прошлом году  начаты работы по оборудованию заездов во дворы жильцов домов на данной улице.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В декабре 2024 года по инициативе руководства муниципального района на выделенные сельскому поселению субсидии в сумме 1 825,0 тысяч рублей было приобретено здание администрации поселения </w:t>
      </w:r>
      <w:proofErr w:type="gramStart"/>
      <w:r w:rsidRPr="00074AB0">
        <w:rPr>
          <w:sz w:val="28"/>
          <w:szCs w:val="28"/>
        </w:rPr>
        <w:t>у</w:t>
      </w:r>
      <w:proofErr w:type="gramEnd"/>
      <w:r w:rsidRPr="00074AB0">
        <w:rPr>
          <w:sz w:val="28"/>
          <w:szCs w:val="28"/>
        </w:rPr>
        <w:t xml:space="preserve"> ПО «</w:t>
      </w:r>
      <w:proofErr w:type="spellStart"/>
      <w:r w:rsidRPr="00074AB0">
        <w:rPr>
          <w:sz w:val="28"/>
          <w:szCs w:val="28"/>
        </w:rPr>
        <w:t>Миасское</w:t>
      </w:r>
      <w:proofErr w:type="spellEnd"/>
      <w:r w:rsidRPr="00074AB0">
        <w:rPr>
          <w:sz w:val="28"/>
          <w:szCs w:val="28"/>
        </w:rPr>
        <w:t>». В 2025 году, возможно, будут начаты ремонтные работы помещения.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Что касается анонсированного на прошлом отчете работы по благоустройству входной группы кладбища и огораживанию нового его участка не были начаты из-за равнодушия жителей сельского поселения по сбору средств </w:t>
      </w:r>
      <w:r w:rsidRPr="00074AB0">
        <w:rPr>
          <w:sz w:val="28"/>
          <w:szCs w:val="28"/>
        </w:rPr>
        <w:lastRenderedPageBreak/>
        <w:t>на их производство. Ну и, наверное, из-за недостаточно настойчивой работы инициативной группы и администрации поселения.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То же самое можно сказать и по ремонту домашнего храма – молельного дома в п. Дубровка. Здесь у нас непочатый край работы с населением.</w:t>
      </w:r>
    </w:p>
    <w:p w:rsidR="00074AB0" w:rsidRPr="00074AB0" w:rsidRDefault="00074AB0" w:rsidP="00074AB0">
      <w:pPr>
        <w:ind w:firstLine="708"/>
        <w:jc w:val="both"/>
        <w:rPr>
          <w:b/>
          <w:sz w:val="28"/>
          <w:szCs w:val="28"/>
          <w:u w:val="single"/>
        </w:rPr>
      </w:pPr>
      <w:r w:rsidRPr="00074AB0">
        <w:rPr>
          <w:b/>
          <w:sz w:val="28"/>
          <w:szCs w:val="28"/>
          <w:u w:val="single"/>
        </w:rPr>
        <w:t xml:space="preserve">Дороги 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Прошедший, 2024 год, стал завершающим в решении проблем подъездных региональных автодорог. Можно было бы с гордостью сказать, что у нас в поселении лучшие дороги в районе, но есть 900 метровая проблема – это транзитный участок региональной автодороги – граница Сосновского района – п. Дубровка – п. Лазурный.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proofErr w:type="gramStart"/>
      <w:r w:rsidRPr="00074AB0">
        <w:rPr>
          <w:sz w:val="28"/>
          <w:szCs w:val="28"/>
        </w:rPr>
        <w:t xml:space="preserve">К сожалению, в связи с последними событиями в региональном </w:t>
      </w:r>
      <w:proofErr w:type="spellStart"/>
      <w:r w:rsidRPr="00074AB0">
        <w:rPr>
          <w:sz w:val="28"/>
          <w:szCs w:val="28"/>
        </w:rPr>
        <w:t>Миндортрансе</w:t>
      </w:r>
      <w:proofErr w:type="spellEnd"/>
      <w:r w:rsidRPr="00074AB0">
        <w:rPr>
          <w:sz w:val="28"/>
          <w:szCs w:val="28"/>
        </w:rPr>
        <w:t xml:space="preserve"> положительное решение по транзитному участку дороги в текущем году  может и не состояться, хотя он находится на контроле главы муниципального района Сергеева С.Ю.</w:t>
      </w:r>
      <w:proofErr w:type="gramEnd"/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Без внимания не остается и дорога на населенные пункты  Малиновка и  Разъезд № 6. В течение прошлого года у жителей данных поселков не было повода жаловаться на состояние дорог ни летом, ни зимой. Дорога в любое время года функционировала штатно, даже в период аномальных погодных условий.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Отмечу лишь, что в 2024 году было обращение жильцов улиц </w:t>
      </w:r>
      <w:proofErr w:type="gramStart"/>
      <w:r w:rsidRPr="00074AB0">
        <w:rPr>
          <w:sz w:val="28"/>
          <w:szCs w:val="28"/>
        </w:rPr>
        <w:t>Новой</w:t>
      </w:r>
      <w:proofErr w:type="gramEnd"/>
      <w:r w:rsidRPr="00074AB0">
        <w:rPr>
          <w:sz w:val="28"/>
          <w:szCs w:val="28"/>
        </w:rPr>
        <w:t xml:space="preserve"> и Соловьиная с пожеланием произвести отсыпку дорожного покрытия в </w:t>
      </w:r>
      <w:r w:rsidR="00C6388E">
        <w:rPr>
          <w:sz w:val="28"/>
          <w:szCs w:val="28"/>
        </w:rPr>
        <w:t xml:space="preserve">                  </w:t>
      </w:r>
      <w:r w:rsidRPr="00074AB0">
        <w:rPr>
          <w:sz w:val="28"/>
          <w:szCs w:val="28"/>
        </w:rPr>
        <w:t>п. Малиновка.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С учетом отсутствия оборудованного дорожного полотна на новых улицах п. Дубровка Лесной и Березовой и подъездных путей к ним и неоднократного обращения жильцов данного микрорайона была подготовлена заявка в адрес руководства района по включению вышеуказанных дорожных объектов в план работ 2025 г. или же, в крайнем случае, 2026 г. 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Надеемся на положительное решение данного вопроса, так как в последние 3 года в сельском поселении дорожно-ремонтные работы не производились.</w:t>
      </w:r>
    </w:p>
    <w:p w:rsidR="00074AB0" w:rsidRPr="00074AB0" w:rsidRDefault="00074AB0" w:rsidP="00074AB0">
      <w:pPr>
        <w:ind w:firstLine="708"/>
        <w:jc w:val="both"/>
        <w:rPr>
          <w:b/>
          <w:sz w:val="28"/>
          <w:szCs w:val="28"/>
          <w:u w:val="single"/>
        </w:rPr>
      </w:pPr>
      <w:r w:rsidRPr="00074AB0">
        <w:rPr>
          <w:b/>
          <w:sz w:val="28"/>
          <w:szCs w:val="28"/>
          <w:u w:val="single"/>
        </w:rPr>
        <w:t>Спорт.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В сельском поселении достаточно большое внимание уделяется поддержке массового спорта. Созданная неплохая спортивная база поддерживается в хорошем состоянии. </w:t>
      </w:r>
      <w:proofErr w:type="gramStart"/>
      <w:r w:rsidRPr="00074AB0">
        <w:rPr>
          <w:sz w:val="28"/>
          <w:szCs w:val="28"/>
        </w:rPr>
        <w:t>Благодаря</w:t>
      </w:r>
      <w:proofErr w:type="gramEnd"/>
      <w:r w:rsidRPr="00074AB0">
        <w:rPr>
          <w:sz w:val="28"/>
          <w:szCs w:val="28"/>
        </w:rPr>
        <w:t xml:space="preserve"> прежде всего новому </w:t>
      </w:r>
      <w:proofErr w:type="spellStart"/>
      <w:r w:rsidRPr="00074AB0">
        <w:rPr>
          <w:sz w:val="28"/>
          <w:szCs w:val="28"/>
        </w:rPr>
        <w:t>спортинструктору</w:t>
      </w:r>
      <w:proofErr w:type="spellEnd"/>
      <w:r w:rsidRPr="00074AB0">
        <w:rPr>
          <w:sz w:val="28"/>
          <w:szCs w:val="28"/>
        </w:rPr>
        <w:t xml:space="preserve"> сельского поселения Малкову В.С. наши спортивные достижения стали более заметными: мы из аутсайдеров в районном масштабе перешли в середнячки. 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Так, по результатам спортивных состязаний в зачет районной летней спартакиады спортсмены сельского поселения в прошлом году завоевали Кубок за </w:t>
      </w:r>
      <w:r w:rsidRPr="00074AB0">
        <w:rPr>
          <w:sz w:val="28"/>
          <w:szCs w:val="28"/>
          <w:lang w:val="en-US"/>
        </w:rPr>
        <w:t>VI</w:t>
      </w:r>
      <w:r w:rsidRPr="00074AB0">
        <w:rPr>
          <w:sz w:val="28"/>
          <w:szCs w:val="28"/>
        </w:rPr>
        <w:t xml:space="preserve"> место, а по зимней олимпиаде – </w:t>
      </w:r>
      <w:r w:rsidRPr="00074AB0">
        <w:rPr>
          <w:sz w:val="28"/>
          <w:szCs w:val="28"/>
          <w:lang w:val="en-US"/>
        </w:rPr>
        <w:t>V</w:t>
      </w:r>
      <w:r w:rsidRPr="00074AB0">
        <w:rPr>
          <w:sz w:val="28"/>
          <w:szCs w:val="28"/>
        </w:rPr>
        <w:t xml:space="preserve"> место.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В настоящее время массовым спортом охвачено 178 человек, в том числе: 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- хоккей с шайбой – 48 человек;</w:t>
      </w:r>
      <w:r w:rsidR="00C6388E">
        <w:rPr>
          <w:sz w:val="28"/>
          <w:szCs w:val="28"/>
        </w:rPr>
        <w:t xml:space="preserve">     </w:t>
      </w:r>
      <w:r w:rsidRPr="00074AB0">
        <w:rPr>
          <w:sz w:val="28"/>
          <w:szCs w:val="28"/>
        </w:rPr>
        <w:t>- лыжные гонки – 26 человек;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- волейбол – 20 человек;</w:t>
      </w:r>
      <w:r w:rsidR="00C6388E">
        <w:rPr>
          <w:sz w:val="28"/>
          <w:szCs w:val="28"/>
        </w:rPr>
        <w:t xml:space="preserve">     </w:t>
      </w:r>
      <w:r w:rsidRPr="00074AB0">
        <w:rPr>
          <w:sz w:val="28"/>
          <w:szCs w:val="28"/>
        </w:rPr>
        <w:t>- художественная гимнастика – 26 человек;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- баскетбол – 12 человек;</w:t>
      </w:r>
      <w:r w:rsidR="00C6388E">
        <w:rPr>
          <w:sz w:val="28"/>
          <w:szCs w:val="28"/>
        </w:rPr>
        <w:t xml:space="preserve">     </w:t>
      </w:r>
      <w:r w:rsidRPr="00074AB0">
        <w:rPr>
          <w:sz w:val="28"/>
          <w:szCs w:val="28"/>
        </w:rPr>
        <w:t>- настольный теннис – 12 человек;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- футбол – 16 человек;</w:t>
      </w:r>
      <w:r w:rsidR="00C6388E">
        <w:rPr>
          <w:sz w:val="28"/>
          <w:szCs w:val="28"/>
        </w:rPr>
        <w:t xml:space="preserve">     </w:t>
      </w:r>
      <w:r w:rsidRPr="00074AB0">
        <w:rPr>
          <w:sz w:val="28"/>
          <w:szCs w:val="28"/>
        </w:rPr>
        <w:t>- шашки, шахматы – 6 человек;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- фитнес – 12 человек.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Спортсмены-лыжники Дубровского сельского поселения на соревнованиях на приз Героя Советского Союза В.Т. Казанцева заняли почетное </w:t>
      </w:r>
      <w:r w:rsidRPr="00074AB0">
        <w:rPr>
          <w:sz w:val="28"/>
          <w:szCs w:val="28"/>
          <w:lang w:val="en-US"/>
        </w:rPr>
        <w:t>III</w:t>
      </w:r>
      <w:r w:rsidRPr="00074AB0">
        <w:rPr>
          <w:sz w:val="28"/>
          <w:szCs w:val="28"/>
        </w:rPr>
        <w:t xml:space="preserve"> место, уступив только сборной команде </w:t>
      </w:r>
      <w:proofErr w:type="spellStart"/>
      <w:r w:rsidRPr="00074AB0">
        <w:rPr>
          <w:sz w:val="28"/>
          <w:szCs w:val="28"/>
        </w:rPr>
        <w:t>Миасского</w:t>
      </w:r>
      <w:proofErr w:type="spellEnd"/>
      <w:r w:rsidRPr="00074AB0">
        <w:rPr>
          <w:sz w:val="28"/>
          <w:szCs w:val="28"/>
        </w:rPr>
        <w:t xml:space="preserve"> сельского поселения и профсоюзу работников образовательных учреждений, а команда школьников заняла </w:t>
      </w:r>
      <w:r w:rsidRPr="00074AB0">
        <w:rPr>
          <w:sz w:val="28"/>
          <w:szCs w:val="28"/>
          <w:lang w:val="en-US"/>
        </w:rPr>
        <w:t>I</w:t>
      </w:r>
      <w:r w:rsidRPr="00074AB0">
        <w:rPr>
          <w:sz w:val="28"/>
          <w:szCs w:val="28"/>
        </w:rPr>
        <w:t xml:space="preserve"> место.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lastRenderedPageBreak/>
        <w:t>А эстафетные лыжные гонки в нашем поселении завершились победой женской сборной Дубровского сельского поселения, мужская сборная осталась третьей. Команда школьников была первой на финише и здесь.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Ну и как говорится «культура и  спорт – рядом идут».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Несколько слов о ней, о работе нашего Дома культуры под руководством нашего уже можно сказать  легендарного руководителя коллектива специалистов Попова А.А.  Шутка ли – 38-й год он бессменный руководитель. И  мне все кажется, что  чем дольше он работает, тем больше у него энергии, энтузиазма и творческих высот. Скажу искренне, подкупает его увлеченная работа с детьми. За  что, конечно, мы благодарны  ему, его специалистам за безупречный труд. К большой нашей радости возобновила работу в ДК не менее уважаемая </w:t>
      </w:r>
      <w:proofErr w:type="spellStart"/>
      <w:r w:rsidRPr="00074AB0">
        <w:rPr>
          <w:sz w:val="28"/>
          <w:szCs w:val="28"/>
        </w:rPr>
        <w:t>дубровчанами</w:t>
      </w:r>
      <w:proofErr w:type="spellEnd"/>
      <w:r w:rsidRPr="00074AB0">
        <w:rPr>
          <w:sz w:val="28"/>
          <w:szCs w:val="28"/>
        </w:rPr>
        <w:t xml:space="preserve"> Л.А. Бабина.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В нашем  Доме  культуры работает  8 клубных формирований с числом участников 131 человек. За 202 год  проведено 113 мероприятий, которые посетили 7535 зрителей. Количество зрителей в сравнении с 2023 годом увеличилось на 658 человек. 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Уверен, что их в будущем будет еще больше.</w:t>
      </w:r>
    </w:p>
    <w:p w:rsidR="00074AB0" w:rsidRPr="00074AB0" w:rsidRDefault="00074AB0" w:rsidP="00074AB0">
      <w:pPr>
        <w:ind w:firstLine="708"/>
        <w:jc w:val="both"/>
        <w:rPr>
          <w:b/>
          <w:sz w:val="28"/>
          <w:szCs w:val="28"/>
          <w:u w:val="single"/>
        </w:rPr>
      </w:pPr>
      <w:r w:rsidRPr="00074AB0">
        <w:rPr>
          <w:b/>
          <w:sz w:val="28"/>
          <w:szCs w:val="28"/>
          <w:u w:val="single"/>
        </w:rPr>
        <w:t>О сфере образования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b/>
          <w:sz w:val="28"/>
          <w:szCs w:val="28"/>
        </w:rPr>
        <w:t>В МДОУ № 29 «Дубровский детский сад «Тополек»</w:t>
      </w:r>
      <w:r w:rsidRPr="00074AB0">
        <w:rPr>
          <w:sz w:val="28"/>
          <w:szCs w:val="28"/>
        </w:rPr>
        <w:t xml:space="preserve"> 4 группы </w:t>
      </w:r>
      <w:proofErr w:type="spellStart"/>
      <w:r w:rsidRPr="00074AB0">
        <w:rPr>
          <w:sz w:val="28"/>
          <w:szCs w:val="28"/>
        </w:rPr>
        <w:t>общеразвивающей</w:t>
      </w:r>
      <w:proofErr w:type="spellEnd"/>
      <w:r w:rsidRPr="00074AB0">
        <w:rPr>
          <w:sz w:val="28"/>
          <w:szCs w:val="28"/>
        </w:rPr>
        <w:t xml:space="preserve">  направленности.  В настоящее время посещают садик 69 детей, из них: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детей с 1 года до 3-х лет -15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детей с 3-х лет до 7 лет – 54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b/>
          <w:sz w:val="28"/>
          <w:szCs w:val="28"/>
        </w:rPr>
        <w:t>В МОУ «Дубровская СОШ»</w:t>
      </w:r>
      <w:r w:rsidRPr="00074AB0">
        <w:rPr>
          <w:sz w:val="28"/>
          <w:szCs w:val="28"/>
        </w:rPr>
        <w:t xml:space="preserve">  на 01.09.2024 г. обучается 132 ученика с 1 по 9 класс.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Летом 2024 г.  40 человек из числа многодетных и  малообеспеченных семей  отдохнуло в пришкольном лагере,  в загородных лагерях отдохнуло 10 детей, из них летом – 6, кроме того летом были трудоустроены –</w:t>
      </w:r>
      <w:r w:rsidR="00C6388E">
        <w:rPr>
          <w:sz w:val="28"/>
          <w:szCs w:val="28"/>
        </w:rPr>
        <w:t xml:space="preserve"> </w:t>
      </w:r>
      <w:r w:rsidRPr="00074AB0">
        <w:rPr>
          <w:sz w:val="28"/>
          <w:szCs w:val="28"/>
        </w:rPr>
        <w:t>10 старшеклассников.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>Детей, стоящих на учете в ОМВД</w:t>
      </w:r>
      <w:r w:rsidR="00C6388E">
        <w:rPr>
          <w:sz w:val="28"/>
          <w:szCs w:val="28"/>
        </w:rPr>
        <w:t xml:space="preserve"> </w:t>
      </w:r>
      <w:r w:rsidRPr="00074AB0">
        <w:rPr>
          <w:sz w:val="28"/>
          <w:szCs w:val="28"/>
        </w:rPr>
        <w:t>- нет.</w:t>
      </w:r>
    </w:p>
    <w:p w:rsidR="00074AB0" w:rsidRPr="00074AB0" w:rsidRDefault="00074AB0" w:rsidP="00C6388E">
      <w:pPr>
        <w:ind w:firstLine="708"/>
        <w:jc w:val="both"/>
        <w:rPr>
          <w:bCs/>
          <w:sz w:val="28"/>
          <w:szCs w:val="28"/>
        </w:rPr>
      </w:pPr>
      <w:r w:rsidRPr="00074AB0">
        <w:rPr>
          <w:bCs/>
          <w:sz w:val="28"/>
          <w:szCs w:val="28"/>
        </w:rPr>
        <w:t xml:space="preserve">Работает советник директора по взаимодействию с детскими общественными организациями,  в частности с «Движением первых». 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Здание  нашей школы  давно нуждалось в замене оконных блоков и эта проблема в текущем году была решена </w:t>
      </w:r>
      <w:proofErr w:type="gramStart"/>
      <w:r w:rsidRPr="00074AB0">
        <w:rPr>
          <w:sz w:val="28"/>
          <w:szCs w:val="28"/>
        </w:rPr>
        <w:t>про</w:t>
      </w:r>
      <w:proofErr w:type="gramEnd"/>
      <w:r w:rsidRPr="00074AB0">
        <w:rPr>
          <w:sz w:val="28"/>
          <w:szCs w:val="28"/>
        </w:rPr>
        <w:t xml:space="preserve"> </w:t>
      </w:r>
      <w:proofErr w:type="gramStart"/>
      <w:r w:rsidRPr="00074AB0">
        <w:rPr>
          <w:sz w:val="28"/>
          <w:szCs w:val="28"/>
        </w:rPr>
        <w:t>программе</w:t>
      </w:r>
      <w:proofErr w:type="gramEnd"/>
      <w:r w:rsidRPr="00074AB0">
        <w:rPr>
          <w:sz w:val="28"/>
          <w:szCs w:val="28"/>
        </w:rPr>
        <w:t xml:space="preserve"> инициативного </w:t>
      </w:r>
      <w:proofErr w:type="spellStart"/>
      <w:r w:rsidRPr="00074AB0">
        <w:rPr>
          <w:sz w:val="28"/>
          <w:szCs w:val="28"/>
        </w:rPr>
        <w:t>бюджетирования</w:t>
      </w:r>
      <w:proofErr w:type="spellEnd"/>
      <w:r w:rsidRPr="00074AB0">
        <w:rPr>
          <w:sz w:val="28"/>
          <w:szCs w:val="28"/>
        </w:rPr>
        <w:t xml:space="preserve"> при поддержке главы муниципального района С.Ю. Сергеева.</w:t>
      </w:r>
    </w:p>
    <w:p w:rsidR="00074AB0" w:rsidRPr="00074AB0" w:rsidRDefault="00074AB0" w:rsidP="00074AB0">
      <w:pPr>
        <w:ind w:firstLine="708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Администрация сельского поселения в рамках оказания содействия и поддержки деятельности Благотворительного фонда «Народный фронт. Все для победы!» проводит организационную работу по сбору гуманитарной помощи </w:t>
      </w:r>
      <w:proofErr w:type="spellStart"/>
      <w:r w:rsidRPr="00074AB0">
        <w:rPr>
          <w:sz w:val="28"/>
          <w:szCs w:val="28"/>
        </w:rPr>
        <w:t>бойцам-южноуральцам</w:t>
      </w:r>
      <w:proofErr w:type="spellEnd"/>
      <w:r w:rsidRPr="00074AB0">
        <w:rPr>
          <w:sz w:val="28"/>
          <w:szCs w:val="28"/>
        </w:rPr>
        <w:t xml:space="preserve"> С</w:t>
      </w:r>
      <w:r w:rsidR="00C6388E">
        <w:rPr>
          <w:sz w:val="28"/>
          <w:szCs w:val="28"/>
        </w:rPr>
        <w:t xml:space="preserve">ВО, а </w:t>
      </w:r>
      <w:r w:rsidRPr="00074AB0">
        <w:rPr>
          <w:sz w:val="28"/>
          <w:szCs w:val="28"/>
        </w:rPr>
        <w:t>также оказываем помощь и поддержку их родным и близким.</w:t>
      </w:r>
    </w:p>
    <w:p w:rsidR="00074AB0" w:rsidRPr="00074AB0" w:rsidRDefault="00074AB0" w:rsidP="00074AB0">
      <w:pPr>
        <w:ind w:firstLine="567"/>
        <w:jc w:val="both"/>
        <w:rPr>
          <w:sz w:val="28"/>
          <w:szCs w:val="28"/>
        </w:rPr>
      </w:pPr>
      <w:r w:rsidRPr="00074AB0">
        <w:rPr>
          <w:sz w:val="28"/>
          <w:szCs w:val="28"/>
        </w:rPr>
        <w:t xml:space="preserve">В заключении отмечу, что бюджет Дубровского сельского поселения в 2024 году, несмотря на определенные проблемы текущего момента, исполнен удовлетворительно и намеченные на истекший год задачи и цели выполнены. Сделан был еще один заметный шаг в улучшении комфорта жизненной среды </w:t>
      </w:r>
      <w:proofErr w:type="spellStart"/>
      <w:r w:rsidRPr="00074AB0">
        <w:rPr>
          <w:sz w:val="28"/>
          <w:szCs w:val="28"/>
        </w:rPr>
        <w:t>дубровчан</w:t>
      </w:r>
      <w:proofErr w:type="spellEnd"/>
      <w:r w:rsidRPr="00074AB0">
        <w:rPr>
          <w:sz w:val="28"/>
          <w:szCs w:val="28"/>
        </w:rPr>
        <w:t>.</w:t>
      </w:r>
    </w:p>
    <w:p w:rsidR="00F42393" w:rsidRDefault="00F42393" w:rsidP="00F42393">
      <w:pPr>
        <w:ind w:firstLine="567"/>
        <w:jc w:val="both"/>
        <w:rPr>
          <w:sz w:val="32"/>
          <w:szCs w:val="32"/>
        </w:rPr>
      </w:pPr>
    </w:p>
    <w:p w:rsidR="00AC2DAA" w:rsidRPr="00445A7D" w:rsidRDefault="00AC2DAA" w:rsidP="00F42393">
      <w:pPr>
        <w:jc w:val="both"/>
        <w:rPr>
          <w:b/>
          <w:sz w:val="28"/>
          <w:szCs w:val="28"/>
        </w:rPr>
      </w:pPr>
      <w:r w:rsidRPr="00E43B44">
        <w:rPr>
          <w:sz w:val="28"/>
          <w:szCs w:val="28"/>
        </w:rPr>
        <w:t>Глава</w:t>
      </w:r>
      <w:r w:rsidR="00EF4BFC" w:rsidRPr="00E43B44">
        <w:rPr>
          <w:sz w:val="28"/>
          <w:szCs w:val="28"/>
        </w:rPr>
        <w:t xml:space="preserve"> Дубровского  сельского поселения</w:t>
      </w:r>
      <w:r w:rsidRPr="00E43B44">
        <w:rPr>
          <w:sz w:val="28"/>
          <w:szCs w:val="28"/>
        </w:rPr>
        <w:t xml:space="preserve">                                Т.Г.</w:t>
      </w:r>
      <w:r w:rsidR="00EF4BFC" w:rsidRPr="00E43B44">
        <w:rPr>
          <w:sz w:val="28"/>
          <w:szCs w:val="28"/>
        </w:rPr>
        <w:t xml:space="preserve"> </w:t>
      </w:r>
      <w:r w:rsidRPr="00E43B44">
        <w:rPr>
          <w:sz w:val="28"/>
          <w:szCs w:val="28"/>
        </w:rPr>
        <w:t>Хаиров</w:t>
      </w:r>
    </w:p>
    <w:sectPr w:rsidR="00AC2DAA" w:rsidRPr="00445A7D" w:rsidSect="00C6388E">
      <w:footerReference w:type="default" r:id="rId8"/>
      <w:pgSz w:w="11906" w:h="16838"/>
      <w:pgMar w:top="851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C3" w:rsidRDefault="00D652C3" w:rsidP="00C6388E">
      <w:r>
        <w:separator/>
      </w:r>
    </w:p>
  </w:endnote>
  <w:endnote w:type="continuationSeparator" w:id="0">
    <w:p w:rsidR="00D652C3" w:rsidRDefault="00D652C3" w:rsidP="00C6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5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6388E" w:rsidRDefault="00C6388E">
        <w:pPr>
          <w:pStyle w:val="ac"/>
          <w:jc w:val="right"/>
        </w:pPr>
        <w:r w:rsidRPr="00C6388E">
          <w:rPr>
            <w:sz w:val="20"/>
            <w:szCs w:val="20"/>
          </w:rPr>
          <w:fldChar w:fldCharType="begin"/>
        </w:r>
        <w:r w:rsidRPr="00C6388E">
          <w:rPr>
            <w:sz w:val="20"/>
            <w:szCs w:val="20"/>
          </w:rPr>
          <w:instrText xml:space="preserve"> PAGE   \* MERGEFORMAT </w:instrText>
        </w:r>
        <w:r w:rsidRPr="00C6388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C6388E">
          <w:rPr>
            <w:sz w:val="20"/>
            <w:szCs w:val="20"/>
          </w:rPr>
          <w:fldChar w:fldCharType="end"/>
        </w:r>
      </w:p>
    </w:sdtContent>
  </w:sdt>
  <w:p w:rsidR="00C6388E" w:rsidRDefault="00C638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C3" w:rsidRDefault="00D652C3" w:rsidP="00C6388E">
      <w:r>
        <w:separator/>
      </w:r>
    </w:p>
  </w:footnote>
  <w:footnote w:type="continuationSeparator" w:id="0">
    <w:p w:rsidR="00D652C3" w:rsidRDefault="00D652C3" w:rsidP="00C63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101"/>
    <w:multiLevelType w:val="hybridMultilevel"/>
    <w:tmpl w:val="276A7018"/>
    <w:lvl w:ilvl="0" w:tplc="D67047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7985"/>
    <w:multiLevelType w:val="multilevel"/>
    <w:tmpl w:val="7ECA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4918"/>
    <w:multiLevelType w:val="hybridMultilevel"/>
    <w:tmpl w:val="0D68D118"/>
    <w:lvl w:ilvl="0" w:tplc="30104E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9456B"/>
    <w:multiLevelType w:val="hybridMultilevel"/>
    <w:tmpl w:val="25720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83C4C"/>
    <w:multiLevelType w:val="hybridMultilevel"/>
    <w:tmpl w:val="DCD4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ACA"/>
    <w:rsid w:val="00017972"/>
    <w:rsid w:val="0003500E"/>
    <w:rsid w:val="000556D3"/>
    <w:rsid w:val="00074AB0"/>
    <w:rsid w:val="000B1D5B"/>
    <w:rsid w:val="000F3642"/>
    <w:rsid w:val="001D664E"/>
    <w:rsid w:val="001E16D9"/>
    <w:rsid w:val="00222C5E"/>
    <w:rsid w:val="00234EBA"/>
    <w:rsid w:val="00292B44"/>
    <w:rsid w:val="002B5A56"/>
    <w:rsid w:val="00311E13"/>
    <w:rsid w:val="003429E8"/>
    <w:rsid w:val="003837B6"/>
    <w:rsid w:val="003C782A"/>
    <w:rsid w:val="00445A7D"/>
    <w:rsid w:val="004B48F9"/>
    <w:rsid w:val="004F762E"/>
    <w:rsid w:val="00673D9E"/>
    <w:rsid w:val="00690B97"/>
    <w:rsid w:val="006B1511"/>
    <w:rsid w:val="006B596F"/>
    <w:rsid w:val="00733CE4"/>
    <w:rsid w:val="007607DE"/>
    <w:rsid w:val="00784ACA"/>
    <w:rsid w:val="0083397D"/>
    <w:rsid w:val="008464A1"/>
    <w:rsid w:val="0085775D"/>
    <w:rsid w:val="0088794B"/>
    <w:rsid w:val="008C0273"/>
    <w:rsid w:val="00900575"/>
    <w:rsid w:val="00903A11"/>
    <w:rsid w:val="00925BD2"/>
    <w:rsid w:val="00944AD3"/>
    <w:rsid w:val="009836B0"/>
    <w:rsid w:val="009A1602"/>
    <w:rsid w:val="009A74CD"/>
    <w:rsid w:val="009C6DCA"/>
    <w:rsid w:val="00A17E9D"/>
    <w:rsid w:val="00A25D64"/>
    <w:rsid w:val="00A44445"/>
    <w:rsid w:val="00A56606"/>
    <w:rsid w:val="00A808D1"/>
    <w:rsid w:val="00AB6893"/>
    <w:rsid w:val="00AC2DAA"/>
    <w:rsid w:val="00AE1D15"/>
    <w:rsid w:val="00B110CC"/>
    <w:rsid w:val="00B245BF"/>
    <w:rsid w:val="00B276E9"/>
    <w:rsid w:val="00B667FC"/>
    <w:rsid w:val="00B77514"/>
    <w:rsid w:val="00B877ED"/>
    <w:rsid w:val="00BB0E7E"/>
    <w:rsid w:val="00BB3BDE"/>
    <w:rsid w:val="00BC0BEF"/>
    <w:rsid w:val="00BE26A5"/>
    <w:rsid w:val="00C07262"/>
    <w:rsid w:val="00C6388E"/>
    <w:rsid w:val="00C74EAA"/>
    <w:rsid w:val="00C850EF"/>
    <w:rsid w:val="00CA4770"/>
    <w:rsid w:val="00CB45DA"/>
    <w:rsid w:val="00CD41CF"/>
    <w:rsid w:val="00D652C3"/>
    <w:rsid w:val="00D700E0"/>
    <w:rsid w:val="00DA2BAE"/>
    <w:rsid w:val="00E25DCC"/>
    <w:rsid w:val="00E43B44"/>
    <w:rsid w:val="00E80E97"/>
    <w:rsid w:val="00EC6937"/>
    <w:rsid w:val="00EF4BFC"/>
    <w:rsid w:val="00F13392"/>
    <w:rsid w:val="00F40A86"/>
    <w:rsid w:val="00F42393"/>
    <w:rsid w:val="00F54B21"/>
    <w:rsid w:val="00F56794"/>
    <w:rsid w:val="00F646CF"/>
    <w:rsid w:val="00F65588"/>
    <w:rsid w:val="00F94671"/>
    <w:rsid w:val="00FB5F3A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784A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4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A56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5A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5A7D"/>
  </w:style>
  <w:style w:type="character" w:styleId="a5">
    <w:name w:val="Hyperlink"/>
    <w:basedOn w:val="a0"/>
    <w:uiPriority w:val="99"/>
    <w:semiHidden/>
    <w:unhideWhenUsed/>
    <w:rsid w:val="00445A7D"/>
    <w:rPr>
      <w:color w:val="0000FF"/>
      <w:u w:val="single"/>
    </w:rPr>
  </w:style>
  <w:style w:type="character" w:styleId="a6">
    <w:name w:val="Strong"/>
    <w:basedOn w:val="a0"/>
    <w:uiPriority w:val="22"/>
    <w:qFormat/>
    <w:rsid w:val="00445A7D"/>
    <w:rPr>
      <w:b/>
      <w:bCs/>
    </w:rPr>
  </w:style>
  <w:style w:type="character" w:styleId="a7">
    <w:name w:val="Emphasis"/>
    <w:basedOn w:val="a0"/>
    <w:uiPriority w:val="20"/>
    <w:qFormat/>
    <w:rsid w:val="00AC2DA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903A1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836B0"/>
    <w:pPr>
      <w:overflowPunct w:val="0"/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63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88E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3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388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erra.ru/index.php/dubovs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58</cp:revision>
  <cp:lastPrinted>2025-05-14T05:42:00Z</cp:lastPrinted>
  <dcterms:created xsi:type="dcterms:W3CDTF">2013-07-01T02:44:00Z</dcterms:created>
  <dcterms:modified xsi:type="dcterms:W3CDTF">2025-05-14T05:42:00Z</dcterms:modified>
</cp:coreProperties>
</file>